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56" w:rsidRPr="00AC6856" w:rsidRDefault="00AC6856" w:rsidP="00AC6856">
      <w:pPr>
        <w:widowControl/>
        <w:shd w:val="clear" w:color="auto" w:fill="FFFFFF"/>
        <w:spacing w:before="300" w:after="150"/>
        <w:jc w:val="center"/>
        <w:outlineLvl w:val="0"/>
        <w:rPr>
          <w:rFonts w:ascii="-apple-system" w:eastAsia="宋体" w:hAnsi="-apple-system" w:cs="宋体"/>
          <w:b/>
          <w:bCs/>
          <w:color w:val="2D2D2D"/>
          <w:kern w:val="36"/>
          <w:sz w:val="32"/>
          <w:szCs w:val="32"/>
        </w:rPr>
      </w:pPr>
      <w:r w:rsidRPr="00AC6856">
        <w:rPr>
          <w:rFonts w:ascii="-apple-system" w:eastAsia="宋体" w:hAnsi="-apple-system" w:cs="宋体"/>
          <w:b/>
          <w:bCs/>
          <w:color w:val="2D2D2D"/>
          <w:kern w:val="36"/>
          <w:sz w:val="32"/>
          <w:szCs w:val="32"/>
        </w:rPr>
        <w:t>小红书技术服务费规则</w:t>
      </w:r>
    </w:p>
    <w:p w:rsidR="00AC6856" w:rsidRPr="00AC6856" w:rsidRDefault="00AC6856" w:rsidP="00AC6856">
      <w:pPr>
        <w:widowControl/>
        <w:shd w:val="clear" w:color="auto" w:fill="FFFFFF"/>
        <w:spacing w:before="300" w:after="150"/>
        <w:jc w:val="left"/>
        <w:outlineLvl w:val="0"/>
        <w:rPr>
          <w:rFonts w:ascii="inherit" w:eastAsia="宋体" w:hAnsi="inherit" w:cs="宋体"/>
          <w:b/>
          <w:bCs/>
          <w:color w:val="2C2C2C"/>
          <w:kern w:val="36"/>
          <w:sz w:val="24"/>
          <w:szCs w:val="24"/>
        </w:rPr>
      </w:pP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>第一章</w:t>
      </w: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 xml:space="preserve"> </w:t>
      </w: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>概述</w:t>
      </w:r>
      <w:bookmarkStart w:id="0" w:name="_GoBack"/>
      <w:bookmarkEnd w:id="0"/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第一条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说明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根据国家现行法律、法规、规章，以及小红书平台与平台内商家签订的各类服务协议，特制定《小红书技术服务费规则》，旨在共同维护平台的生态秩序和交易。</w:t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第二条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适用范围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本规则适用于平台内所有商家。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</w:p>
    <w:p w:rsidR="00AC6856" w:rsidRPr="00AC6856" w:rsidRDefault="00AC6856" w:rsidP="00AC6856">
      <w:pPr>
        <w:widowControl/>
        <w:shd w:val="clear" w:color="auto" w:fill="FFFFFF"/>
        <w:spacing w:before="300" w:after="150"/>
        <w:jc w:val="left"/>
        <w:outlineLvl w:val="0"/>
        <w:rPr>
          <w:rFonts w:ascii="inherit" w:eastAsia="宋体" w:hAnsi="inherit" w:cs="宋体"/>
          <w:b/>
          <w:bCs/>
          <w:color w:val="2C2C2C"/>
          <w:kern w:val="36"/>
          <w:sz w:val="24"/>
          <w:szCs w:val="24"/>
        </w:rPr>
      </w:pP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>第二章</w:t>
      </w: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 xml:space="preserve"> </w:t>
      </w:r>
      <w:r w:rsidRPr="00AC6856">
        <w:rPr>
          <w:rFonts w:ascii="inherit" w:eastAsia="宋体" w:hAnsi="inherit" w:cs="宋体"/>
          <w:b/>
          <w:bCs/>
          <w:color w:val="2C2C2C"/>
          <w:kern w:val="36"/>
          <w:sz w:val="27"/>
          <w:szCs w:val="27"/>
        </w:rPr>
        <w:t>技术服务费说明</w:t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第三条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定义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技术服务费：指小红书向商家提供技术服务所收取的费用，按照入驻店铺的技术服务费费率进行计算。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第四条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b/>
          <w:bCs/>
          <w:color w:val="2C2C2C"/>
          <w:kern w:val="0"/>
          <w:sz w:val="27"/>
          <w:szCs w:val="27"/>
        </w:rPr>
        <w:t>收取标准</w:t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一个自然月订单结算额小于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1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万元时，平台免收技术服务费；结算额超过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1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万元的部分，平台收取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5%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作为技术服务费。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1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万元的订单结算额已减去退款金额。技术服务费小于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5%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的店铺，不享受万元下免</w:t>
      </w:r>
      <w:proofErr w:type="gramStart"/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佣</w:t>
      </w:r>
      <w:proofErr w:type="gramEnd"/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规则。</w:t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</w:p>
    <w:p w:rsidR="00AC6856" w:rsidRPr="00AC6856" w:rsidRDefault="00AC6856" w:rsidP="00AC6856">
      <w:pPr>
        <w:widowControl/>
        <w:shd w:val="clear" w:color="auto" w:fill="FFFFFF"/>
        <w:spacing w:before="300" w:after="150"/>
        <w:jc w:val="left"/>
        <w:outlineLvl w:val="0"/>
        <w:rPr>
          <w:rFonts w:ascii="inherit" w:eastAsia="宋体" w:hAnsi="inherit" w:cs="宋体"/>
          <w:b/>
          <w:bCs/>
          <w:color w:val="2C2C2C"/>
          <w:kern w:val="36"/>
          <w:sz w:val="24"/>
          <w:szCs w:val="24"/>
        </w:rPr>
      </w:pPr>
      <w:r w:rsidRPr="00AC6856">
        <w:rPr>
          <w:rFonts w:ascii="inherit" w:eastAsia="宋体" w:hAnsi="inherit" w:cs="宋体"/>
          <w:b/>
          <w:bCs/>
          <w:color w:val="1F2329"/>
          <w:kern w:val="36"/>
          <w:sz w:val="27"/>
          <w:szCs w:val="27"/>
        </w:rPr>
        <w:lastRenderedPageBreak/>
        <w:t>第三章</w:t>
      </w:r>
      <w:r w:rsidRPr="00AC6856">
        <w:rPr>
          <w:rFonts w:ascii="inherit" w:eastAsia="宋体" w:hAnsi="inherit" w:cs="宋体"/>
          <w:b/>
          <w:bCs/>
          <w:color w:val="1F2329"/>
          <w:kern w:val="36"/>
          <w:sz w:val="27"/>
          <w:szCs w:val="27"/>
        </w:rPr>
        <w:t xml:space="preserve"> </w:t>
      </w:r>
      <w:r w:rsidRPr="00AC6856">
        <w:rPr>
          <w:rFonts w:ascii="inherit" w:eastAsia="宋体" w:hAnsi="inherit" w:cs="宋体"/>
          <w:b/>
          <w:bCs/>
          <w:color w:val="1F2329"/>
          <w:kern w:val="36"/>
          <w:sz w:val="27"/>
          <w:szCs w:val="27"/>
        </w:rPr>
        <w:t>附则</w:t>
      </w:r>
    </w:p>
    <w:p w:rsidR="00AC6856" w:rsidRPr="00AC6856" w:rsidRDefault="00AC6856" w:rsidP="00AC6856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AC6856">
        <w:rPr>
          <w:rFonts w:ascii="-apple-system" w:eastAsia="宋体" w:hAnsi="-apple-system" w:cs="宋体"/>
          <w:color w:val="1F2329"/>
          <w:kern w:val="0"/>
          <w:sz w:val="27"/>
          <w:szCs w:val="27"/>
        </w:rPr>
        <w:t>第五条</w:t>
      </w:r>
      <w:r w:rsidRPr="00AC6856">
        <w:rPr>
          <w:rFonts w:ascii="-apple-system" w:eastAsia="宋体" w:hAnsi="-apple-system" w:cs="宋体"/>
          <w:color w:val="1F2329"/>
          <w:kern w:val="0"/>
          <w:sz w:val="27"/>
          <w:szCs w:val="27"/>
        </w:rPr>
        <w:t> </w:t>
      </w:r>
      <w:r w:rsidRPr="00AC6856">
        <w:rPr>
          <w:rFonts w:ascii="-apple-system" w:eastAsia="宋体" w:hAnsi="-apple-system" w:cs="宋体"/>
          <w:color w:val="000000"/>
          <w:kern w:val="0"/>
          <w:sz w:val="27"/>
          <w:szCs w:val="27"/>
        </w:rPr>
        <w:t>平台有权对本规则进行不定期修订，并根据法律法规的规定执行公示程序。公示期结束后，</w:t>
      </w:r>
      <w:proofErr w:type="gramStart"/>
      <w:r w:rsidRPr="00AC6856">
        <w:rPr>
          <w:rFonts w:ascii="-apple-system" w:eastAsia="宋体" w:hAnsi="-apple-system" w:cs="宋体"/>
          <w:color w:val="000000"/>
          <w:kern w:val="0"/>
          <w:sz w:val="27"/>
          <w:szCs w:val="27"/>
        </w:rPr>
        <w:t>本说明</w:t>
      </w:r>
      <w:proofErr w:type="gramEnd"/>
      <w:r w:rsidRPr="00AC6856">
        <w:rPr>
          <w:rFonts w:ascii="-apple-system" w:eastAsia="宋体" w:hAnsi="-apple-system" w:cs="宋体"/>
          <w:color w:val="000000"/>
          <w:kern w:val="0"/>
          <w:sz w:val="27"/>
          <w:szCs w:val="27"/>
        </w:rPr>
        <w:t>修订内容即告生效。若商家不同意修订后的规则的，可通过平台指引申请停止使用平台服务。</w:t>
      </w:r>
      <w:r w:rsidRPr="00AC6856">
        <w:rPr>
          <w:rFonts w:ascii="-apple-system" w:eastAsia="宋体" w:hAnsi="-apple-system" w:cs="宋体"/>
          <w:color w:val="000000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color w:val="000000"/>
          <w:kern w:val="0"/>
          <w:sz w:val="27"/>
          <w:szCs w:val="27"/>
        </w:rPr>
        <w:t>发生变更时，平台会以公告形式公布。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第六条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平台商家相关行为，发生在本规则生效之日或修订之日以前的，适用当时的规则。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第七条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 xml:space="preserve"> 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t>技术服务费的具体收结算方式等，以商家与平台签订的具体服务协议以及平台相关结算规则为准。</w:t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  <w:r w:rsidRPr="00AC6856">
        <w:rPr>
          <w:rFonts w:ascii="-apple-system" w:eastAsia="宋体" w:hAnsi="-apple-system" w:cs="宋体"/>
          <w:color w:val="2C2C2C"/>
          <w:kern w:val="0"/>
          <w:sz w:val="27"/>
          <w:szCs w:val="27"/>
        </w:rPr>
        <w:br/>
      </w:r>
    </w:p>
    <w:p w:rsidR="00AC6856" w:rsidRPr="00AC6856" w:rsidRDefault="00AC6856" w:rsidP="00AC6856">
      <w:pPr>
        <w:widowControl/>
        <w:shd w:val="clear" w:color="auto" w:fill="FFFFFF"/>
        <w:spacing w:before="300" w:after="150"/>
        <w:jc w:val="left"/>
        <w:outlineLvl w:val="2"/>
        <w:rPr>
          <w:rFonts w:ascii="inherit" w:eastAsia="宋体" w:hAnsi="inherit" w:cs="宋体"/>
          <w:b/>
          <w:bCs/>
          <w:color w:val="2C2C2C"/>
          <w:kern w:val="0"/>
          <w:sz w:val="24"/>
          <w:szCs w:val="24"/>
        </w:rPr>
      </w:pPr>
      <w:r w:rsidRPr="00AC6856">
        <w:rPr>
          <w:rFonts w:ascii="inherit" w:eastAsia="宋体" w:hAnsi="inherit" w:cs="宋体"/>
          <w:b/>
          <w:bCs/>
          <w:color w:val="1F2329"/>
          <w:kern w:val="0"/>
          <w:sz w:val="27"/>
          <w:szCs w:val="27"/>
        </w:rPr>
        <w:t>本规则于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2021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年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7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月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17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日首次发布，生效日期为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8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月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1</w:t>
      </w:r>
      <w:r w:rsidRPr="00AC6856">
        <w:rPr>
          <w:rFonts w:ascii="inherit" w:eastAsia="宋体" w:hAnsi="inherit" w:cs="宋体"/>
          <w:color w:val="1F2329"/>
          <w:kern w:val="0"/>
          <w:sz w:val="27"/>
          <w:szCs w:val="27"/>
        </w:rPr>
        <w:t>日。</w:t>
      </w:r>
    </w:p>
    <w:p w:rsidR="007D5633" w:rsidRPr="00AC6856" w:rsidRDefault="007D5633"/>
    <w:sectPr w:rsidR="007D5633" w:rsidRPr="00AC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0A"/>
    <w:rsid w:val="007D5633"/>
    <w:rsid w:val="00AA040A"/>
    <w:rsid w:val="00A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3C112-C507-4D2B-A78B-86134A1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C685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C68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5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AC685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6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2022-11-05T13:50:00Z</dcterms:created>
  <dcterms:modified xsi:type="dcterms:W3CDTF">2022-11-05T13:51:00Z</dcterms:modified>
</cp:coreProperties>
</file>